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rPr>
          <w:rFonts w:ascii="Times New Roman" w:hAnsi="Times New Roman"/>
        </w:rPr>
      </w:pPr>
      <w:r>
        <w:rPr>
          <w:rFonts w:ascii="Times New Roman" w:hAnsi="Times New Roman"/>
        </w:rPr>
        <w:t>Прокур</w:t>
      </w:r>
      <w:r>
        <w:rPr>
          <w:rFonts w:ascii="Times New Roman" w:hAnsi="Times New Roman"/>
        </w:rPr>
        <w:t>атура</w:t>
      </w:r>
      <w:r>
        <w:rPr>
          <w:rFonts w:ascii="Times New Roman" w:hAnsi="Times New Roman"/>
        </w:rPr>
        <w:t xml:space="preserve"> Татышлинского</w:t>
      </w:r>
      <w:r>
        <w:rPr>
          <w:rFonts w:ascii="Times New Roman" w:hAnsi="Times New Roman"/>
        </w:rPr>
        <w:t xml:space="preserve"> района разъясняет:</w:t>
      </w:r>
    </w:p>
    <w:p w14:paraId="02000000">
      <w:pPr>
        <w:numPr>
          <w:ilvl w:val="0"/>
          <w:numId w:val="0"/>
        </w:numPr>
        <w:ind/>
        <w:jc w:val="left"/>
        <w:rPr>
          <w:rFonts w:ascii="Times New Roman" w:hAnsi="Times New Roman"/>
          <w:b w:val="1"/>
          <w:i w:val="0"/>
          <w:u w:val="none"/>
        </w:rPr>
      </w:pPr>
      <w:bookmarkStart w:id="1" w:name="_GoBack"/>
      <w:r>
        <w:rPr>
          <w:rFonts w:ascii="Times New Roman" w:hAnsi="Times New Roman"/>
          <w:b w:val="1"/>
          <w:i w:val="0"/>
          <w:u w:val="none"/>
        </w:rPr>
        <w:t>Федеральным законом от 21.03.2025 85-ФЗ внесены изменения в статью 70 Федерального закона «Об образовании в Российской Федерации»</w:t>
      </w:r>
      <w:bookmarkEnd w:id="1"/>
    </w:p>
    <w:p w14:paraId="03000000">
      <w:pPr>
        <w:numPr>
          <w:ilvl w:val="0"/>
          <w:numId w:val="0"/>
        </w:numPr>
        <w:ind/>
        <w:jc w:val="both"/>
        <w:rPr>
          <w:rFonts w:ascii="Times New Roman" w:hAnsi="Times New Roman"/>
          <w:b w:val="0"/>
          <w:i w:val="0"/>
          <w:u w:val="none"/>
        </w:rPr>
      </w:pPr>
      <w:r>
        <w:rPr>
          <w:rFonts w:ascii="Times New Roman" w:hAnsi="Times New Roman"/>
          <w:b w:val="0"/>
          <w:i w:val="0"/>
          <w:u w:val="none"/>
        </w:rPr>
        <w:t>Введены  нововведения, согласно которому выпускники колледжей и техникумов смогут поступать в вузы по результатам вступительных испытаний, если профиль их среднего профессионального образования соответствует профилю программ бакалавриата или специалитета.</w:t>
      </w:r>
    </w:p>
    <w:p w14:paraId="04000000">
      <w:pPr>
        <w:numPr>
          <w:ilvl w:val="0"/>
          <w:numId w:val="0"/>
        </w:numPr>
        <w:ind/>
        <w:jc w:val="both"/>
        <w:rPr>
          <w:rFonts w:ascii="Times New Roman" w:hAnsi="Times New Roman"/>
          <w:b w:val="0"/>
          <w:i w:val="0"/>
          <w:u w:val="none"/>
        </w:rPr>
      </w:pPr>
      <w:r>
        <w:rPr>
          <w:rFonts w:ascii="Times New Roman" w:hAnsi="Times New Roman"/>
          <w:b w:val="0"/>
          <w:i w:val="0"/>
          <w:u w:val="none"/>
        </w:rPr>
        <w:t>Для абитуриентов, уже имеющих высшее образование, приём на программы бакалавриата и специалитета будет проводиться по вступительным испытаниям. Форму и перечень этих испытаний каждый вуз определяет самостоятельно.</w:t>
      </w:r>
    </w:p>
    <w:p w14:paraId="05000000">
      <w:pPr>
        <w:numPr>
          <w:ilvl w:val="0"/>
          <w:numId w:val="0"/>
        </w:numPr>
        <w:ind/>
        <w:jc w:val="both"/>
        <w:rPr>
          <w:rFonts w:ascii="Times New Roman" w:hAnsi="Times New Roman"/>
          <w:b w:val="0"/>
          <w:i w:val="0"/>
          <w:u w:val="none"/>
        </w:rPr>
      </w:pPr>
      <w:r>
        <w:rPr>
          <w:rFonts w:ascii="Times New Roman" w:hAnsi="Times New Roman"/>
          <w:b w:val="0"/>
          <w:i w:val="0"/>
          <w:u w:val="none"/>
        </w:rPr>
        <w:t>Закон принят Государственной Думой 8 апреля 2025 года, одобрен Советом Федерации 16 апреля 2025 года. Вступает в силу с 1 сентября 2025 года.</w:t>
      </w:r>
    </w:p>
    <w:p w14:paraId="06000000">
      <w:pPr>
        <w:ind/>
        <w:jc w:val="both"/>
      </w:pPr>
    </w:p>
    <w:sectPr>
      <w:pgSz w:h="16838" w:orient="portrait" w:w="11906"/>
      <w:pgMar w:bottom="1440" w:footer="720" w:gutter="0" w:header="720" w:left="1800" w:right="1800" w:top="144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200" w:line="276" w:lineRule="auto"/>
      <w:ind/>
    </w:pPr>
    <w:rPr>
      <w:rFonts w:asciiTheme="minorAscii" w:hAnsiTheme="minorHAnsi"/>
      <w:sz w:val="22"/>
    </w:rPr>
  </w:style>
  <w:style w:default="1" w:styleId="Style_1_ch" w:type="character">
    <w:name w:val="Normal"/>
    <w:link w:val="Style_1"/>
    <w:rPr>
      <w:rFonts w:asciiTheme="minorAscii" w:hAnsiTheme="minorHAnsi"/>
      <w:sz w:val="22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2025-10-22T13:19:12Z</dcterms:modified>
</cp:coreProperties>
</file>